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4B" w:rsidRPr="000F6A4B" w:rsidRDefault="000F6A4B" w:rsidP="000F6A4B">
      <w:pPr>
        <w:tabs>
          <w:tab w:val="right" w:pos="9027"/>
        </w:tabs>
        <w:spacing w:after="60" w:line="240" w:lineRule="auto"/>
        <w:ind w:firstLine="720"/>
        <w:jc w:val="both"/>
        <w:rPr>
          <w:rFonts w:ascii="Times New Roman" w:eastAsia="Calibri" w:hAnsi="Times New Roman" w:cs="Times New Roman"/>
          <w:color w:val="000000" w:themeColor="text1"/>
          <w:sz w:val="24"/>
          <w:szCs w:val="24"/>
          <w:lang w:val="sr-Cyrl-RS"/>
        </w:rPr>
      </w:pPr>
      <w:r w:rsidRPr="000F6A4B">
        <w:rPr>
          <w:rFonts w:ascii="Times New Roman" w:eastAsia="Calibri" w:hAnsi="Times New Roman" w:cs="Times New Roman"/>
          <w:color w:val="000000" w:themeColor="text1"/>
          <w:sz w:val="24"/>
          <w:szCs w:val="24"/>
          <w:lang w:val="sr-Cyrl-RS"/>
        </w:rPr>
        <w:t>Одбор за устав</w:t>
      </w:r>
      <w:r w:rsidR="000121A5">
        <w:rPr>
          <w:rFonts w:ascii="Times New Roman" w:eastAsia="Calibri" w:hAnsi="Times New Roman" w:cs="Times New Roman"/>
          <w:color w:val="000000" w:themeColor="text1"/>
          <w:sz w:val="24"/>
          <w:szCs w:val="24"/>
          <w:lang w:val="sr-Cyrl-RS"/>
        </w:rPr>
        <w:t>на питања и законодавство, на 68. седници одржаној 26. октобра</w:t>
      </w:r>
      <w:r w:rsidRPr="000F6A4B">
        <w:rPr>
          <w:rFonts w:ascii="Times New Roman" w:eastAsia="Calibri" w:hAnsi="Times New Roman" w:cs="Times New Roman"/>
          <w:color w:val="000000" w:themeColor="text1"/>
          <w:sz w:val="24"/>
          <w:szCs w:val="24"/>
          <w:lang w:val="sr-Cyrl-RS"/>
        </w:rPr>
        <w:t xml:space="preserve"> 2021. године, утврдио је текст </w:t>
      </w:r>
      <w:r>
        <w:rPr>
          <w:rFonts w:ascii="Times New Roman" w:eastAsia="Calibri" w:hAnsi="Times New Roman" w:cs="Times New Roman"/>
          <w:color w:val="000000" w:themeColor="text1"/>
          <w:sz w:val="24"/>
          <w:szCs w:val="24"/>
          <w:lang w:val="sr-Cyrl-RS"/>
        </w:rPr>
        <w:t xml:space="preserve">Нацрта </w:t>
      </w:r>
      <w:r w:rsidRPr="000F6A4B">
        <w:rPr>
          <w:rFonts w:ascii="Times New Roman" w:eastAsia="Calibri" w:hAnsi="Times New Roman" w:cs="Times New Roman"/>
          <w:color w:val="000000" w:themeColor="text1"/>
          <w:sz w:val="24"/>
          <w:szCs w:val="24"/>
          <w:lang w:val="sr-Cyrl-RS"/>
        </w:rPr>
        <w:t>акта о промени Устава Републике Србије</w:t>
      </w: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sr-Cyrl-RS"/>
        </w:rPr>
        <w:t>који је достављен на мишљење Венецијанској комисији</w:t>
      </w:r>
      <w:r w:rsidRPr="000F6A4B">
        <w:rPr>
          <w:rFonts w:ascii="Times New Roman" w:eastAsia="Calibri" w:hAnsi="Times New Roman" w:cs="Times New Roman"/>
          <w:color w:val="000000" w:themeColor="text1"/>
          <w:sz w:val="24"/>
          <w:szCs w:val="24"/>
          <w:lang w:val="sr-Cyrl-RS"/>
        </w:rPr>
        <w:t>, у следећем тексту:</w:t>
      </w:r>
    </w:p>
    <w:p w:rsidR="000B7C0B" w:rsidRDefault="000B7C0B" w:rsidP="000B08BC">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4.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 xml:space="preserve">Члан 4. </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Правни поредак је јединствен.</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Уређење власти почива на подели власти на законодавну, извршну и судску.</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Однос три гране власти заснива се на међусобном проверавању и равнотежи.</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Судска власт је независна.</w:t>
      </w:r>
    </w:p>
    <w:p w:rsidR="000B08BC" w:rsidRPr="000B08BC" w:rsidRDefault="000B08BC" w:rsidP="000B08BC">
      <w:pPr>
        <w:spacing w:after="0" w:line="240" w:lineRule="auto"/>
        <w:ind w:firstLine="720"/>
        <w:jc w:val="both"/>
        <w:rPr>
          <w:rFonts w:ascii="Times New Roman" w:eastAsia="Calibri" w:hAnsi="Times New Roman" w:cs="Times New Roman"/>
          <w:sz w:val="24"/>
          <w:szCs w:val="24"/>
          <w:lang w:val="sr-Cyrl-RS"/>
        </w:rPr>
      </w:pPr>
    </w:p>
    <w:p w:rsidR="00882D97" w:rsidRPr="000B7C0B" w:rsidRDefault="000B08BC"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II</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99. став 2. тачка 3.</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r w:rsidRPr="000B08BC">
        <w:rPr>
          <w:rFonts w:ascii="Times New Roman" w:eastAsia="Calibri" w:hAnsi="Times New Roman" w:cs="Times New Roman"/>
          <w:sz w:val="24"/>
          <w:szCs w:val="24"/>
          <w:lang w:val="sr-Cyrl-RS"/>
        </w:rPr>
        <w:t>Устава Републике Србије</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 xml:space="preserve">„3. Бира  </w:t>
      </w:r>
      <w:r w:rsidR="00041B5B">
        <w:rPr>
          <w:rFonts w:ascii="Times New Roman" w:eastAsia="Calibri" w:hAnsi="Times New Roman" w:cs="Times New Roman"/>
          <w:sz w:val="24"/>
          <w:szCs w:val="24"/>
          <w:lang w:val="sr-Cyrl-RS"/>
        </w:rPr>
        <w:t xml:space="preserve">четири члана </w:t>
      </w:r>
      <w:bookmarkStart w:id="0" w:name="_GoBack"/>
      <w:bookmarkEnd w:id="0"/>
      <w:r w:rsidRPr="000B08BC">
        <w:rPr>
          <w:rFonts w:ascii="Times New Roman" w:eastAsia="Calibri" w:hAnsi="Times New Roman" w:cs="Times New Roman"/>
          <w:sz w:val="24"/>
          <w:szCs w:val="24"/>
          <w:lang w:val="sr-Cyrl-RS"/>
        </w:rPr>
        <w:t>Високог савета судства, четири  члана Високог савета тужилаца и бира Врховног јавног тужиоца и одлучује о престанку његове функције,</w:t>
      </w:r>
      <w:r w:rsidR="000B08BC" w:rsidRPr="000B08BC">
        <w:rPr>
          <w:rFonts w:ascii="Times New Roman" w:eastAsia="Calibri" w:hAnsi="Times New Roman" w:cs="Times New Roman"/>
          <w:sz w:val="24"/>
          <w:szCs w:val="24"/>
          <w:lang w:val="sr-Cyrl-RS"/>
        </w:rPr>
        <w:t>”</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III</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брише се члан 105. став 2. тач. 12. и 13.</w:t>
      </w:r>
    </w:p>
    <w:p w:rsidR="00882D97" w:rsidRPr="000B08BC" w:rsidRDefault="000B08BC" w:rsidP="000B08BC">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 додаје став</w:t>
      </w:r>
      <w:r w:rsidR="00882D97" w:rsidRPr="000B08BC">
        <w:rPr>
          <w:rFonts w:ascii="Times New Roman" w:eastAsia="Calibri" w:hAnsi="Times New Roman" w:cs="Times New Roman"/>
          <w:sz w:val="24"/>
          <w:szCs w:val="24"/>
          <w:lang w:val="sr-Cyrl-RS"/>
        </w:rPr>
        <w:t xml:space="preserve"> 4. у члану 105.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Речи: „12. бира председника Врховног касационог суда, председнике судова, Републичког јавног тужиоца и јавне тужиоце и одлучује о престанку њихове функције,</w:t>
      </w:r>
    </w:p>
    <w:p w:rsidR="00882D97" w:rsidRPr="000B08BC" w:rsidRDefault="00882D97" w:rsidP="000B08BC">
      <w:pPr>
        <w:spacing w:after="0" w:line="240" w:lineRule="auto"/>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13. бира судије и заменике јавних тужилаца, у складу с Уставом,” бришу се.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Додаје се нови став 4. који гласи:</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 xml:space="preserve">Већином од две трећине гласова свих народних посланика Народна скупштина бира </w:t>
      </w:r>
      <w:r w:rsidR="00B13208" w:rsidRPr="00B13208">
        <w:rPr>
          <w:rFonts w:ascii="Times New Roman" w:eastAsia="Calibri" w:hAnsi="Times New Roman" w:cs="Times New Roman"/>
          <w:sz w:val="24"/>
          <w:szCs w:val="24"/>
          <w:lang w:val="sr-Cyrl-RS"/>
        </w:rPr>
        <w:t>четири члана</w:t>
      </w:r>
      <w:r w:rsidR="00B13208">
        <w:rPr>
          <w:rFonts w:ascii="Times New Roman" w:eastAsia="Calibri" w:hAnsi="Times New Roman" w:cs="Times New Roman"/>
          <w:sz w:val="24"/>
          <w:szCs w:val="24"/>
          <w:lang w:val="sr-Cyrl-RS"/>
        </w:rPr>
        <w:t xml:space="preserve"> </w:t>
      </w:r>
      <w:r w:rsidRPr="000B08BC">
        <w:rPr>
          <w:rFonts w:ascii="Times New Roman" w:eastAsia="Calibri" w:hAnsi="Times New Roman" w:cs="Times New Roman"/>
          <w:sz w:val="24"/>
          <w:szCs w:val="24"/>
          <w:lang w:val="sr-Cyrl-RS"/>
        </w:rPr>
        <w:t>Високог савета судства и четири члана Високог савета тужилаца, а већином од три петине гласова свих народних посланика бира Врховног јавног тужиоца и одлучује о престанку његове функције.</w:t>
      </w:r>
    </w:p>
    <w:p w:rsidR="000B08BC" w:rsidRPr="000B08BC" w:rsidRDefault="000B08BC" w:rsidP="000B08BC">
      <w:pPr>
        <w:spacing w:after="0" w:line="240" w:lineRule="auto"/>
        <w:ind w:firstLine="720"/>
        <w:jc w:val="both"/>
        <w:rPr>
          <w:rFonts w:ascii="Times New Roman" w:eastAsia="Calibri" w:hAnsi="Times New Roman" w:cs="Times New Roman"/>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IV</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142.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Начела судства</w:t>
      </w:r>
    </w:p>
    <w:p w:rsidR="00882D97" w:rsidRPr="000B08BC" w:rsidRDefault="00882D97" w:rsidP="000B08BC">
      <w:pPr>
        <w:spacing w:after="0" w:line="240" w:lineRule="auto"/>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142.</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Судска власт припада судовима који су независни.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Cудска власт је јединствена на територији Републике Србије.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Судске одлуке доносе се у име народа.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Судску одлуку може преиспитивати само надлежни суд у законом прописаном поступку, као и Уставни суд у поступку по уставној жалби.</w:t>
      </w:r>
    </w:p>
    <w:p w:rsidR="00712034" w:rsidRPr="00501D0F" w:rsidRDefault="00712034" w:rsidP="00712034">
      <w:pPr>
        <w:spacing w:after="0" w:line="240" w:lineRule="auto"/>
        <w:ind w:firstLine="720"/>
        <w:jc w:val="both"/>
        <w:rPr>
          <w:rFonts w:ascii="Times New Roman" w:eastAsia="Calibri" w:hAnsi="Times New Roman" w:cs="Times New Roman"/>
          <w:sz w:val="24"/>
          <w:szCs w:val="24"/>
          <w:lang w:val="sr-Cyrl-RS"/>
        </w:rPr>
      </w:pPr>
      <w:r w:rsidRPr="00B13208">
        <w:rPr>
          <w:rFonts w:ascii="Times New Roman" w:eastAsia="Calibri" w:hAnsi="Times New Roman" w:cs="Times New Roman"/>
          <w:sz w:val="24"/>
          <w:szCs w:val="24"/>
          <w:lang w:val="sr-Cyrl-RS"/>
        </w:rPr>
        <w:t>Помиловањем или амнестијом изречена казна може се, без судске одлуке, опростити у целини или делимично.</w:t>
      </w:r>
      <w:r w:rsidRPr="00712034">
        <w:rPr>
          <w:rFonts w:ascii="Times New Roman" w:eastAsia="Calibri" w:hAnsi="Times New Roman" w:cs="Times New Roman"/>
          <w:sz w:val="24"/>
          <w:szCs w:val="24"/>
          <w:lang w:val="sr-Cyrl-RS"/>
        </w:rPr>
        <w:t xml:space="preserve"> </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Расправљање пред судом је јавно, а јавност се може искључити у складу са Уставом.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Законом се може прописати да поред судија суде и судије поротници.</w:t>
      </w:r>
    </w:p>
    <w:p w:rsidR="00882D97" w:rsidRPr="000B08BC" w:rsidRDefault="00882D97" w:rsidP="000B08BC">
      <w:pPr>
        <w:spacing w:after="0" w:line="240" w:lineRule="auto"/>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143. и</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143.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Уређење судова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143.</w:t>
      </w:r>
    </w:p>
    <w:p w:rsidR="00882D97" w:rsidRPr="000B08BC" w:rsidRDefault="00FC33F2" w:rsidP="00FC33F2">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882D97" w:rsidRPr="000B08BC">
        <w:rPr>
          <w:rFonts w:ascii="Times New Roman" w:eastAsia="Calibri" w:hAnsi="Times New Roman" w:cs="Times New Roman"/>
          <w:sz w:val="24"/>
          <w:szCs w:val="24"/>
          <w:lang w:val="sr-Cyrl-RS"/>
        </w:rPr>
        <w:t>Оснивање, укидање, врсте, надлежност, подручја и седишта судова, састав суда и поступак пред судовима, уређују се законом.</w:t>
      </w:r>
    </w:p>
    <w:p w:rsidR="00882D97" w:rsidRPr="000B08BC" w:rsidRDefault="00FC33F2" w:rsidP="00FC33F2">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882D97" w:rsidRPr="000B08BC">
        <w:rPr>
          <w:rFonts w:ascii="Times New Roman" w:eastAsia="Calibri" w:hAnsi="Times New Roman" w:cs="Times New Roman"/>
          <w:sz w:val="24"/>
          <w:szCs w:val="24"/>
          <w:lang w:val="sr-Cyrl-RS"/>
        </w:rPr>
        <w:t>Највиши суд у Републици Србији је Врховни суд.</w:t>
      </w:r>
    </w:p>
    <w:p w:rsidR="00882D97" w:rsidRDefault="00FC33F2" w:rsidP="00FC33F2">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882D97" w:rsidRPr="000B08BC">
        <w:rPr>
          <w:rFonts w:ascii="Times New Roman" w:eastAsia="Calibri" w:hAnsi="Times New Roman" w:cs="Times New Roman"/>
          <w:sz w:val="24"/>
          <w:szCs w:val="24"/>
          <w:lang w:val="sr-Cyrl-RS"/>
        </w:rPr>
        <w:t>Забрањено је оснивање преких, привремених или ванредних судова.</w:t>
      </w: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144. и члан 144.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Независност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144.</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је независан и суди на основу Устава, потврђених међународних уговора, закона, општеприхваћених правила међународног права и других општих аката, донетих у складу са законом.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Забрањен је сваки утицај на судију у вршењу судијске функције.</w:t>
      </w:r>
    </w:p>
    <w:p w:rsidR="00882D97" w:rsidRPr="000B08BC" w:rsidRDefault="00882D97" w:rsidP="000B08BC">
      <w:pPr>
        <w:spacing w:after="0" w:line="240" w:lineRule="auto"/>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VII</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145. и члан 145.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Услови за избор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145.</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Услови за избор судија и услови за избор и мандат судија поротника уређују се законом.</w:t>
      </w:r>
    </w:p>
    <w:p w:rsidR="00882D97" w:rsidRPr="000B08BC" w:rsidRDefault="00882D97" w:rsidP="000B08BC">
      <w:pPr>
        <w:spacing w:after="0" w:line="240" w:lineRule="auto"/>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VIII</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146.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Сталност судијске функције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Члан 146.</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Судијска функција је стална.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Судијска функција траје од избора за судију док судија не наврши радни век.</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Судији престаје функција пре навршења радног века ако сам то затражи, ако трајно изгуби радну способност за вршење судијске функције, ако му престане држављанство Републике Србије или ако буде разрешен.</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се разрешава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судства, озбиљно штети угледу судијске функције или поверењу јавности у судове.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Одлуку о престанку судијске функције доноси Високи савет судства.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Против одлуке Високог савета судства о престанку функције, судија има право на жалбу Уставном суду, која искључује право на уставну жалбу.</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IX</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147. и члан 147.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Непреместивост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147.</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има право да судијску функцију врши у суду у који је изабран и само уз своју сагласност може бити трајно премештен или привремено упућен у други суд, осим у случају предвиђеним Уставом.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 случају укидања суда, судија се премешта у суд који преузима надлежност укинутог суда.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 случају укидања претежног дела надлежности суда, судија може изузетно без своје сагласности бити трајно премештен или привремено упућен у други суд истог степена који је преузео претежни део надлежности.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који је трајно премештен или привремено упућен у други суд има право да задржи плату коју је имао у суду из којег је премештен или упућен, ако је она повољнија по њега.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Суду је укинут претежни део надлежности ако је услед промене стварне надлежности суда, оснивања новог суда или другог законом предвиђеног случаја смањен потребан број судија у суду.</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Против одлуке о трајном премештају или привременом упућивању судија има право на жалбу Уставном суду, која искључује право на уставну жалбу.</w:t>
      </w:r>
    </w:p>
    <w:p w:rsidR="00882D97" w:rsidRPr="000B08BC" w:rsidRDefault="00882D97" w:rsidP="000B08BC">
      <w:pPr>
        <w:spacing w:after="0" w:line="240" w:lineRule="auto"/>
        <w:rPr>
          <w:rFonts w:ascii="Times New Roman" w:eastAsia="Calibri" w:hAnsi="Times New Roman" w:cs="Times New Roman"/>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148.</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и чл</w:t>
      </w:r>
      <w:r w:rsidR="000B08BC" w:rsidRPr="000B08BC">
        <w:rPr>
          <w:rFonts w:ascii="Times New Roman" w:eastAsia="Calibri" w:hAnsi="Times New Roman" w:cs="Times New Roman"/>
          <w:sz w:val="24"/>
          <w:szCs w:val="24"/>
          <w:lang w:val="sr-Cyrl-RS"/>
        </w:rPr>
        <w:t>ан 148. Устава Републике Србије</w:t>
      </w: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Имунитет и неспојивост</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148.</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Судија не може бити позван на одговорност за мишљење дато у вези са вршењем судијске функције и за гласање при доношењу судске одлуке, изузев ако учини кривично дело кршење закона од стране судије или јавног тужиоца.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не може без одобрења Високог савета судства бити лишен слободе у поступку покренутом због кривичног дела учињеног у вршењу судијске функције.</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Законом се уређује које су функције, послови или приватни интереси неспојиви са функцијом судије и судије поротника.</w:t>
      </w:r>
    </w:p>
    <w:p w:rsidR="00B524D6" w:rsidRPr="00B524D6" w:rsidRDefault="00B13208" w:rsidP="000B08BC">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З</w:t>
      </w:r>
      <w:r w:rsidRPr="00B13208">
        <w:rPr>
          <w:rFonts w:ascii="Times New Roman" w:eastAsia="Calibri" w:hAnsi="Times New Roman" w:cs="Times New Roman"/>
          <w:sz w:val="24"/>
          <w:szCs w:val="24"/>
          <w:lang w:val="sr-Cyrl-RS"/>
        </w:rPr>
        <w:t>абрањено је политичко деловање судија.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149. и члан 149.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 Врховног суда и председници судова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149.</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Председника Врховног суда бира Високи савет судства, по прибављеном мишљењу опште седнице Врховног суда,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за председника Врховног суда.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Председнике осталих судова бира Високи савет судства, на пет година.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XII</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150. и члан 150.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Надлежност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150.</w:t>
      </w:r>
    </w:p>
    <w:p w:rsidR="00882D97" w:rsidRPr="00613C4A" w:rsidRDefault="00B13208" w:rsidP="00613C4A">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Високи савет судства је </w:t>
      </w:r>
      <w:r w:rsidR="00882D97" w:rsidRPr="00613C4A">
        <w:rPr>
          <w:rFonts w:ascii="Times New Roman" w:eastAsia="Calibri" w:hAnsi="Times New Roman" w:cs="Times New Roman"/>
          <w:sz w:val="24"/>
          <w:szCs w:val="24"/>
          <w:lang w:val="sr-Cyrl-RS"/>
        </w:rPr>
        <w:t>независан државни орган који обезбеђује и јемчи независност судова и судија, председника судова и судија поротника.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бира судије и судије поротнике и одлучује о престанку њихове функције, бира председника Врховног суда и председнике осталих судова и одлучује о престанку њихове функције, одлучује о премештају и упућивању судија, одређује потребан број судија и судија поротника, одлучује о другим питањима положаја судија, председника судова и судија поротника и врши друге надлежности одређене Уставом и законом.</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XIII</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151. и члан 151.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Састав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151.</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B13208">
        <w:rPr>
          <w:rFonts w:ascii="Times New Roman" w:eastAsia="Calibri" w:hAnsi="Times New Roman" w:cs="Times New Roman"/>
          <w:sz w:val="24"/>
          <w:szCs w:val="24"/>
          <w:lang w:val="sr-Cyrl-RS"/>
        </w:rPr>
        <w:t xml:space="preserve">Високи савет судства чини 11 чланова: </w:t>
      </w:r>
      <w:r w:rsidR="00501D0F" w:rsidRPr="00B13208">
        <w:rPr>
          <w:rFonts w:ascii="Times New Roman" w:eastAsia="Calibri" w:hAnsi="Times New Roman" w:cs="Times New Roman"/>
          <w:sz w:val="24"/>
          <w:szCs w:val="24"/>
          <w:lang w:val="sr-Cyrl-RS"/>
        </w:rPr>
        <w:t>шест</w:t>
      </w:r>
      <w:r w:rsidRPr="00B13208">
        <w:rPr>
          <w:rFonts w:ascii="Times New Roman" w:eastAsia="Calibri" w:hAnsi="Times New Roman" w:cs="Times New Roman"/>
          <w:sz w:val="24"/>
          <w:szCs w:val="24"/>
          <w:lang w:val="sr-Cyrl-RS"/>
        </w:rPr>
        <w:t xml:space="preserve"> судија које бирају судије, председник</w:t>
      </w:r>
      <w:r w:rsidR="000121A5" w:rsidRPr="00B13208">
        <w:rPr>
          <w:rFonts w:ascii="Times New Roman" w:eastAsia="Calibri" w:hAnsi="Times New Roman" w:cs="Times New Roman"/>
          <w:sz w:val="24"/>
          <w:szCs w:val="24"/>
          <w:lang w:val="sr-Cyrl-RS"/>
        </w:rPr>
        <w:t>а</w:t>
      </w:r>
      <w:r w:rsidRPr="00B13208">
        <w:rPr>
          <w:rFonts w:ascii="Times New Roman" w:eastAsia="Calibri" w:hAnsi="Times New Roman" w:cs="Times New Roman"/>
          <w:sz w:val="24"/>
          <w:szCs w:val="24"/>
          <w:lang w:val="sr-Cyrl-RS"/>
        </w:rPr>
        <w:t xml:space="preserve"> Врховног суда и </w:t>
      </w:r>
      <w:r w:rsidR="00501D0F" w:rsidRPr="00B13208">
        <w:rPr>
          <w:rFonts w:ascii="Times New Roman" w:eastAsia="Calibri" w:hAnsi="Times New Roman" w:cs="Times New Roman"/>
          <w:sz w:val="24"/>
          <w:szCs w:val="24"/>
          <w:lang w:val="sr-Cyrl-RS"/>
        </w:rPr>
        <w:t>четири</w:t>
      </w:r>
      <w:r w:rsidR="00FC33F2" w:rsidRPr="00B13208">
        <w:rPr>
          <w:rFonts w:ascii="Times New Roman" w:eastAsia="Calibri" w:hAnsi="Times New Roman" w:cs="Times New Roman"/>
          <w:sz w:val="24"/>
          <w:szCs w:val="24"/>
          <w:lang w:val="sr-Cyrl-RS"/>
        </w:rPr>
        <w:t xml:space="preserve"> истакнута</w:t>
      </w:r>
      <w:r w:rsidRPr="00B13208">
        <w:rPr>
          <w:rFonts w:ascii="Times New Roman" w:eastAsia="Calibri" w:hAnsi="Times New Roman" w:cs="Times New Roman"/>
          <w:sz w:val="24"/>
          <w:szCs w:val="24"/>
          <w:lang w:val="sr-Cyrl-RS"/>
        </w:rPr>
        <w:t xml:space="preserve"> правника које бира Народна скупштина.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Избор чланова Високог савета судства из реда судија уређује се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При избору судија у Високи савет судства води се рачуна о најширој  представљености судија.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 xml:space="preserve">Народна скупштина бира чланове Високог савета судства међу истакнутим правницима са најмање 10 година искуства у правној струци, од </w:t>
      </w:r>
      <w:r w:rsidR="00B13208" w:rsidRPr="00B13208">
        <w:rPr>
          <w:rFonts w:ascii="Times New Roman" w:eastAsia="Calibri" w:hAnsi="Times New Roman" w:cs="Times New Roman"/>
          <w:sz w:val="24"/>
          <w:szCs w:val="24"/>
          <w:lang w:val="sr-Cyrl-RS"/>
        </w:rPr>
        <w:t>осам</w:t>
      </w:r>
      <w:r w:rsidR="007F0BB4">
        <w:rPr>
          <w:rFonts w:ascii="Times New Roman" w:eastAsia="Calibri" w:hAnsi="Times New Roman" w:cs="Times New Roman"/>
          <w:sz w:val="24"/>
          <w:szCs w:val="24"/>
          <w:lang w:val="sr-Cyrl-RS"/>
        </w:rPr>
        <w:t xml:space="preserve"> </w:t>
      </w:r>
      <w:r w:rsidRPr="00613C4A">
        <w:rPr>
          <w:rFonts w:ascii="Times New Roman" w:eastAsia="Calibri" w:hAnsi="Times New Roman" w:cs="Times New Roman"/>
          <w:sz w:val="24"/>
          <w:szCs w:val="24"/>
          <w:lang w:val="sr-Cyrl-RS"/>
        </w:rPr>
        <w:t>кандидата које предложи надлежни одбор Народне скупштине, после јавног конкурса, гласовима две трећине свих народних посланика,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 xml:space="preserve">Ако Народна скупштина не изабере </w:t>
      </w:r>
      <w:r w:rsidR="00B13208" w:rsidRPr="00B13208">
        <w:rPr>
          <w:rFonts w:ascii="Times New Roman" w:eastAsia="Calibri" w:hAnsi="Times New Roman" w:cs="Times New Roman"/>
          <w:sz w:val="24"/>
          <w:szCs w:val="24"/>
          <w:lang w:val="sr-Cyrl-RS"/>
        </w:rPr>
        <w:t>сва четири члана</w:t>
      </w:r>
      <w:r w:rsidR="00B13208">
        <w:rPr>
          <w:rFonts w:ascii="Times New Roman" w:eastAsia="Calibri" w:hAnsi="Times New Roman" w:cs="Times New Roman"/>
          <w:sz w:val="24"/>
          <w:szCs w:val="24"/>
          <w:lang w:val="sr-Cyrl-RS"/>
        </w:rPr>
        <w:t xml:space="preserve"> </w:t>
      </w:r>
      <w:r w:rsidRPr="00613C4A">
        <w:rPr>
          <w:rFonts w:ascii="Times New Roman" w:eastAsia="Calibri" w:hAnsi="Times New Roman" w:cs="Times New Roman"/>
          <w:sz w:val="24"/>
          <w:szCs w:val="24"/>
          <w:lang w:val="sr-Cyrl-RS"/>
        </w:rPr>
        <w:t>у року одређеном законом, преостале чланове после истека законом одређеног рока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Председници судова не могу бити бирани у Високи савет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којег је изабрала Народна скупштина мора бити достојан те функције.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којег је изабрала Народна скупштина не може бити члан политичке странке.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Остали услови за избор и неспојивост са функцијом члана Високог савета судства којег бира Народна скупштина уређују се законом.</w:t>
      </w:r>
    </w:p>
    <w:p w:rsidR="00882D97" w:rsidRPr="00613C4A" w:rsidRDefault="00882D97" w:rsidP="00613C4A">
      <w:pPr>
        <w:spacing w:after="0" w:line="240" w:lineRule="auto"/>
        <w:jc w:val="both"/>
        <w:rPr>
          <w:rFonts w:ascii="Times New Roman" w:eastAsia="Calibri" w:hAnsi="Times New Roman" w:cs="Times New Roman"/>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XIV</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ознака за Одељак 8. и назив Одељка 8. бришу се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замењује се назив члана 152. и члан 152.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Mандат чланова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председник и потпредседник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152.</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бира се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у Високи савет судства.</w:t>
      </w:r>
    </w:p>
    <w:p w:rsidR="00882D97" w:rsidRPr="00FC092C" w:rsidRDefault="00882D97" w:rsidP="00613C4A">
      <w:pPr>
        <w:spacing w:after="0" w:line="240" w:lineRule="auto"/>
        <w:ind w:firstLine="720"/>
        <w:jc w:val="both"/>
        <w:rPr>
          <w:rFonts w:ascii="Times New Roman" w:eastAsia="Calibri" w:hAnsi="Times New Roman" w:cs="Times New Roman"/>
          <w:sz w:val="24"/>
          <w:szCs w:val="24"/>
        </w:rPr>
      </w:pPr>
      <w:r w:rsidRPr="00613C4A">
        <w:rPr>
          <w:rFonts w:ascii="Times New Roman" w:eastAsia="Calibri" w:hAnsi="Times New Roman" w:cs="Times New Roman"/>
          <w:sz w:val="24"/>
          <w:szCs w:val="24"/>
          <w:lang w:val="sr-Cyrl-RS"/>
        </w:rPr>
        <w:t>Високи савет судства има председника и потпредседника. Председника Високог савета судства бира Високи савет судства међу члановима који су судије, а потпредседника међу члановима које бира Народна скупштина, на пет година.</w:t>
      </w:r>
      <w:r w:rsidR="00A84204">
        <w:rPr>
          <w:rFonts w:ascii="Times New Roman" w:eastAsia="Calibri" w:hAnsi="Times New Roman" w:cs="Times New Roman"/>
          <w:sz w:val="24"/>
          <w:szCs w:val="24"/>
          <w:lang w:val="sr-Cyrl-RS"/>
        </w:rPr>
        <w:t xml:space="preserve"> </w:t>
      </w:r>
      <w:r w:rsidR="00B13208">
        <w:rPr>
          <w:rFonts w:ascii="Times New Roman" w:eastAsia="Calibri" w:hAnsi="Times New Roman" w:cs="Times New Roman"/>
          <w:sz w:val="24"/>
          <w:szCs w:val="24"/>
          <w:lang w:val="sr-Cyrl-RS"/>
        </w:rPr>
        <w:t>З</w:t>
      </w:r>
      <w:r w:rsidR="00B13208" w:rsidRPr="00B13208">
        <w:rPr>
          <w:rFonts w:ascii="Times New Roman" w:eastAsia="Calibri" w:hAnsi="Times New Roman" w:cs="Times New Roman"/>
          <w:sz w:val="24"/>
          <w:szCs w:val="24"/>
          <w:lang w:val="sr-Cyrl-RS"/>
        </w:rPr>
        <w:t xml:space="preserve">а председника </w:t>
      </w:r>
      <w:r w:rsidR="00B13208">
        <w:rPr>
          <w:rFonts w:ascii="Times New Roman" w:eastAsia="Calibri" w:hAnsi="Times New Roman" w:cs="Times New Roman"/>
          <w:sz w:val="24"/>
          <w:szCs w:val="24"/>
          <w:lang w:val="sr-Cyrl-RS"/>
        </w:rPr>
        <w:t>В</w:t>
      </w:r>
      <w:r w:rsidR="00B13208" w:rsidRPr="00B13208">
        <w:rPr>
          <w:rFonts w:ascii="Times New Roman" w:eastAsia="Calibri" w:hAnsi="Times New Roman" w:cs="Times New Roman"/>
          <w:sz w:val="24"/>
          <w:szCs w:val="24"/>
          <w:lang w:val="sr-Cyrl-RS"/>
        </w:rPr>
        <w:t xml:space="preserve">исоког савета судства не може бити изабран председник </w:t>
      </w:r>
      <w:r w:rsidR="00B13208">
        <w:rPr>
          <w:rFonts w:ascii="Times New Roman" w:eastAsia="Calibri" w:hAnsi="Times New Roman" w:cs="Times New Roman"/>
          <w:sz w:val="24"/>
          <w:szCs w:val="24"/>
          <w:lang w:val="sr-Cyrl-RS"/>
        </w:rPr>
        <w:t>В</w:t>
      </w:r>
      <w:r w:rsidR="00B13208" w:rsidRPr="00B13208">
        <w:rPr>
          <w:rFonts w:ascii="Times New Roman" w:eastAsia="Calibri" w:hAnsi="Times New Roman" w:cs="Times New Roman"/>
          <w:sz w:val="24"/>
          <w:szCs w:val="24"/>
          <w:lang w:val="sr-Cyrl-RS"/>
        </w:rPr>
        <w:t>рховног суда.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 истека времена на које је изабран, члану Високог савета судства престаје мандат ако сам то затражи или ако буде осуђен за кривично дело на казну затвора од најмање шест месеци. Члану који је судија престаје мандат и с престанком функције судије, а члану који није судија и ако трајно изгуби радну способност за вршење функције члана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Одлуку о престанку мандата члана Високог савета судства доноси Високи савет судства. Против одлуке је дозвољена жалба Уставном суду, која искључује право на уставну жалбу.</w:t>
      </w:r>
    </w:p>
    <w:p w:rsidR="00613C4A" w:rsidRDefault="00613C4A"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Pr="000B08BC" w:rsidRDefault="000B7C0B" w:rsidP="00613C4A">
      <w:pPr>
        <w:spacing w:after="0" w:line="240" w:lineRule="auto"/>
        <w:rPr>
          <w:rFonts w:ascii="Times New Roman" w:eastAsia="Calibri" w:hAnsi="Times New Roman" w:cs="Times New Roman"/>
          <w:b/>
          <w:sz w:val="24"/>
          <w:szCs w:val="24"/>
          <w:lang w:val="sr-Cyrl-RS"/>
        </w:rPr>
      </w:pPr>
    </w:p>
    <w:p w:rsidR="00882D97"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lastRenderedPageBreak/>
        <w:t>АМАНДМАН XV</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153. и члан 153.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F93640" w:rsidP="00613C4A">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w:t>
      </w:r>
      <w:r w:rsidRPr="00F93640">
        <w:rPr>
          <w:rFonts w:ascii="Times New Roman" w:eastAsia="Calibri" w:hAnsi="Times New Roman" w:cs="Times New Roman"/>
          <w:sz w:val="24"/>
          <w:szCs w:val="24"/>
          <w:lang w:val="sr-Cyrl-RS"/>
        </w:rPr>
        <w:t>равно средство против одлуке</w:t>
      </w:r>
      <w:r>
        <w:rPr>
          <w:rFonts w:ascii="Times New Roman" w:eastAsia="Calibri" w:hAnsi="Times New Roman" w:cs="Times New Roman"/>
          <w:sz w:val="24"/>
          <w:szCs w:val="24"/>
          <w:lang w:val="sr-Cyrl-RS"/>
        </w:rPr>
        <w:t xml:space="preserve"> </w:t>
      </w:r>
      <w:r w:rsidR="00882D97" w:rsidRPr="00613C4A">
        <w:rPr>
          <w:rFonts w:ascii="Times New Roman" w:eastAsia="Calibri" w:hAnsi="Times New Roman" w:cs="Times New Roman"/>
          <w:sz w:val="24"/>
          <w:szCs w:val="24"/>
          <w:lang w:val="sr-Cyrl-RS"/>
        </w:rPr>
        <w:t>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153.</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Против одлуке Високог савета судства дозвољена је жалба Уставном суду, у случајевима прописаним Уставом</w:t>
      </w:r>
      <w:r w:rsidR="0009086F">
        <w:rPr>
          <w:rFonts w:ascii="Times New Roman" w:eastAsia="Calibri" w:hAnsi="Times New Roman" w:cs="Times New Roman"/>
          <w:sz w:val="24"/>
          <w:szCs w:val="24"/>
          <w:lang w:val="sr-Cyrl-RS"/>
        </w:rPr>
        <w:t xml:space="preserve"> и законом. Изјављена жалба </w:t>
      </w:r>
      <w:r w:rsidR="00F93640">
        <w:rPr>
          <w:rFonts w:ascii="Times New Roman" w:eastAsia="Calibri" w:hAnsi="Times New Roman" w:cs="Times New Roman"/>
          <w:sz w:val="24"/>
          <w:szCs w:val="24"/>
          <w:lang w:val="sr-Cyrl-RS"/>
        </w:rPr>
        <w:t>У</w:t>
      </w:r>
      <w:r w:rsidR="00F93640" w:rsidRPr="00F93640">
        <w:rPr>
          <w:rFonts w:ascii="Times New Roman" w:eastAsia="Calibri" w:hAnsi="Times New Roman" w:cs="Times New Roman"/>
          <w:sz w:val="24"/>
          <w:szCs w:val="24"/>
          <w:lang w:val="sr-Cyrl-RS"/>
        </w:rPr>
        <w:t>ставном суду</w:t>
      </w:r>
      <w:r w:rsidR="00F93640">
        <w:rPr>
          <w:rFonts w:ascii="Times New Roman" w:eastAsia="Calibri" w:hAnsi="Times New Roman" w:cs="Times New Roman"/>
          <w:sz w:val="24"/>
          <w:szCs w:val="24"/>
          <w:lang w:val="sr-Cyrl-RS"/>
        </w:rPr>
        <w:t xml:space="preserve"> </w:t>
      </w:r>
      <w:r w:rsidRPr="00613C4A">
        <w:rPr>
          <w:rFonts w:ascii="Times New Roman" w:eastAsia="Calibri" w:hAnsi="Times New Roman" w:cs="Times New Roman"/>
          <w:sz w:val="24"/>
          <w:szCs w:val="24"/>
          <w:lang w:val="sr-Cyrl-RS"/>
        </w:rPr>
        <w:t>искључује п</w:t>
      </w:r>
      <w:r w:rsidR="00997F40">
        <w:rPr>
          <w:rFonts w:ascii="Times New Roman" w:eastAsia="Calibri" w:hAnsi="Times New Roman" w:cs="Times New Roman"/>
          <w:sz w:val="24"/>
          <w:szCs w:val="24"/>
          <w:lang w:val="sr-Cyrl-RS"/>
        </w:rPr>
        <w:t>раво на подношење уставне жалбе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ознака за Одељак 9. и назив Одељка 9. бришу се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замењује се назив члана 154. и члан 154. Устава Републике Србије</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Имунитет чланова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154.</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Чланови Високог савета судства не могу бити позвани на одговорност за мишљење дато у вези са вршењем функције члана  Високог савета судства и за гласање при доношењу одлука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Чланови Високог савета судства не могу без одобрења Високог савета судства бити лишени слободе у поступку покренутом због кривичног дела које су учинили као чланови Високог савета судства.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XVII</w:t>
      </w:r>
    </w:p>
    <w:p w:rsidR="00882D97" w:rsidRPr="000B08BC" w:rsidRDefault="00882D97" w:rsidP="00613C4A">
      <w:pPr>
        <w:spacing w:after="0" w:line="240" w:lineRule="auto"/>
        <w:jc w:val="both"/>
        <w:rPr>
          <w:rFonts w:ascii="Times New Roman" w:eastAsia="Calibri" w:hAnsi="Times New Roman" w:cs="Times New Roman"/>
          <w:b/>
          <w:sz w:val="24"/>
          <w:szCs w:val="24"/>
          <w:lang w:val="sr-Cyrl-RS"/>
        </w:rPr>
      </w:pPr>
    </w:p>
    <w:p w:rsidR="00882D97"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изнад члана 155. Устава Републике Србије додаје се ознака за Одељак 8. и нови назив Одељка 8. и замењује се назив члана 155. и члан 155. Устава Републике Србије</w:t>
      </w:r>
    </w:p>
    <w:p w:rsidR="00613C4A" w:rsidRPr="00613C4A" w:rsidRDefault="00613C4A" w:rsidP="00613C4A">
      <w:pPr>
        <w:spacing w:after="0" w:line="240" w:lineRule="auto"/>
        <w:jc w:val="center"/>
        <w:rPr>
          <w:rFonts w:ascii="Times New Roman" w:eastAsia="Calibri" w:hAnsi="Times New Roman" w:cs="Times New Roman"/>
          <w:sz w:val="24"/>
          <w:szCs w:val="24"/>
          <w:lang w:val="sr-Cyrl-RS"/>
        </w:rPr>
      </w:pPr>
    </w:p>
    <w:p w:rsidR="00882D97"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8. Јавна тужилаштва</w:t>
      </w:r>
    </w:p>
    <w:p w:rsidR="00613C4A" w:rsidRPr="00613C4A" w:rsidRDefault="00613C4A"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Положај</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155.</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Јавно тужилаштво је јединствен и самосталан државни орган који гони учиниоце кривичних и других кажњивих дела и врши друге надлежности којима се штити јавни интерес одређен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Јавно тужилаштвo врши своје надлежности на основу Устава, потврђених међународних уговора, закона, општеприхваћених правила међународног права и других општих аката, донетих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Нико изван јавног тужилаштва не може утицати на јавно тужилаштво и носиоце јавнотужилачке функције у поступању и одлучивању у поједином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Оснивање, укидање, организација и надлежност јавног тужилаштва уређује се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Највише јавно тужилаштво у Републици Србији је Врховно јавно тужилаштво којим руководи Врховни јавни тужилац.</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Функцију јавног тужилаштва врше Врховни јавни тужилац, главни јавни тужиоци и јавни тужиоци.</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у руковођењу јавним тужилаштвима имају хијерархијска овлашћења у односу на поступање нижих главних јавних тужилаца и јавних тужилаца у конкретном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Хијерархијска овлашћења и правна средства против њих, ближе се уређују законом.</w:t>
      </w:r>
    </w:p>
    <w:p w:rsidR="00882D97" w:rsidRPr="000B08BC" w:rsidRDefault="00882D97" w:rsidP="00613C4A">
      <w:pPr>
        <w:spacing w:after="0" w:line="240" w:lineRule="auto"/>
        <w:jc w:val="both"/>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XVIII</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156. и члан 156.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Одговорност</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156.</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одговара за рад јавног тужилаштва и свој рад Народној скупштини. Врховни јавни тужилац није одговоран Народној скупштини за поступање у поједином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одговара за рад јавног тужилаштва и за свој рад Врховном јавном тужиоцу и непосредно вишем главном јавном тужиоцу,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Јавни тужиоци одговарају за свој рад  главном јавном тужиоцу, у складу са законом.</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XIX</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157. и члан 157.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Обавезна упутства за поступање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главног јавног тужиоца и јавних тужилаца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157.</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издаје општа обавезна упутства за поступање свих главних јавних тужилаца ради постизања законитости, делотворности и једнообразности у поступању.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Непосредно виши главни јавни тужилац може издати нижем главном јавном тужиоцу обавезно упутство за поступање у поједином предмету, ако постоји сумња у ефикасност или законитост његовог поступања. Врховни јавни тужилац може такво упутство издати сваком главном јавном тужиоцу.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може јавном тужиоцу издати обавезно упутство за рад и поступање.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и јавни тужилац дужни су да поступају по обавезном упутству.</w:t>
      </w:r>
    </w:p>
    <w:p w:rsidR="00156621"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Нижи главни јавни тужилац или јавни тужилац који сматра да је обавезно упутство незаконито или неосновано има право на приговор, у складу са законом.</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w:t>
      </w:r>
    </w:p>
    <w:p w:rsidR="00613C4A" w:rsidRPr="00613C4A"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Овим амандманом замењује се назив члана 158. и чл</w:t>
      </w:r>
      <w:r w:rsidR="00613C4A">
        <w:rPr>
          <w:rFonts w:ascii="Times New Roman" w:eastAsia="Calibri" w:hAnsi="Times New Roman" w:cs="Times New Roman"/>
          <w:sz w:val="24"/>
          <w:szCs w:val="24"/>
          <w:lang w:val="sr-Cyrl-RS"/>
        </w:rPr>
        <w:t>ан 158.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Избор и престанак функције Врховнoг јавног тужиоца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главног јавног тужиоца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158.</w:t>
      </w:r>
    </w:p>
    <w:p w:rsidR="00882D97"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Врховног јавног тужиоца бира Народна скупштина, на шест година, на предлог Високог савета тужилаца после јавног конкурса гласовима три петине свих народних посланика, у складу са законом.</w:t>
      </w:r>
    </w:p>
    <w:p w:rsidR="00997F40" w:rsidRPr="00613C4A" w:rsidRDefault="00997F40" w:rsidP="00613C4A">
      <w:pPr>
        <w:spacing w:after="0" w:line="240" w:lineRule="auto"/>
        <w:ind w:firstLine="720"/>
        <w:jc w:val="both"/>
        <w:rPr>
          <w:rFonts w:ascii="Times New Roman" w:eastAsia="Calibri" w:hAnsi="Times New Roman" w:cs="Times New Roman"/>
          <w:sz w:val="24"/>
          <w:szCs w:val="24"/>
          <w:lang w:val="sr-Cyrl-RS"/>
        </w:rPr>
      </w:pPr>
      <w:r w:rsidRPr="00F93640">
        <w:rPr>
          <w:rFonts w:ascii="Times New Roman" w:eastAsia="Calibri" w:hAnsi="Times New Roman" w:cs="Times New Roman"/>
          <w:sz w:val="24"/>
          <w:szCs w:val="24"/>
          <w:lang w:val="sr-Cyrl-RS"/>
        </w:rPr>
        <w:t>Високи савет тужилаца предлаже Народној скупштини</w:t>
      </w:r>
      <w:r w:rsidR="00227492" w:rsidRPr="00F93640">
        <w:rPr>
          <w:rFonts w:ascii="Times New Roman" w:eastAsia="Calibri" w:hAnsi="Times New Roman" w:cs="Times New Roman"/>
          <w:sz w:val="24"/>
          <w:szCs w:val="24"/>
          <w:lang w:val="sr-Cyrl-RS"/>
        </w:rPr>
        <w:t xml:space="preserve"> једног кандидата за Врховног јавног тужиоца</w:t>
      </w:r>
      <w:r w:rsidRPr="00F93640">
        <w:rPr>
          <w:rFonts w:ascii="Times New Roman" w:eastAsia="Calibri" w:hAnsi="Times New Roman" w:cs="Times New Roman"/>
          <w:sz w:val="24"/>
          <w:szCs w:val="24"/>
          <w:lang w:val="sr-Cyrl-RS"/>
        </w:rPr>
        <w:t>.</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Ако Народна скупштина не изабере Врховног јавног тужиоца у року, после истека наредних десет дана, њега бира, између свих кандидата који испуњавају услове за избор,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за Врховног јавног тужиоца.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Главног јавног тужиоца бира Високи савет тужилаца, на шест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 истека времена на које је изабран Врховном јавном тужиоцу и главном јавном тужиоцу престаје функција ако то сам затражи, ако буде укинуто јавно тужилаштво, ако трајно изгуби радну способност за вршење функције главног јавног тужиоца, ако му престане држављанство Републике Србије или ако буде разрешен.</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се разрешава ако буде осуђен за кривично дело на казну затвора од најмање шест месеци или ако наступи неки од законом предвиђених разлога за разрешење.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Против одлуке Високог савета тужилаца о престанку функције, главни јавни тужилац има право на жалбу Уставном суду која искључује право на уставну жалбу.</w:t>
      </w:r>
    </w:p>
    <w:p w:rsidR="00882D97" w:rsidRPr="00613C4A" w:rsidRDefault="00882D97" w:rsidP="00613C4A">
      <w:pPr>
        <w:spacing w:after="0" w:line="240" w:lineRule="auto"/>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којима престане функција остају на функцији јавног тужиоца, у складу са законом.</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159. и члан 159.  Устава Републике Србије</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Услови за избор главног јавног тужиоца и јавног тужиоца</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159.</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Услови за избор главног јавног тужиоца и јавног тужиоца, уређују се законом.</w:t>
      </w:r>
    </w:p>
    <w:p w:rsidR="000B7C0B" w:rsidRDefault="000B7C0B" w:rsidP="000B7C0B">
      <w:pPr>
        <w:spacing w:after="0" w:line="240" w:lineRule="auto"/>
        <w:rPr>
          <w:rFonts w:ascii="Times New Roman" w:eastAsia="Calibri" w:hAnsi="Times New Roman" w:cs="Times New Roman"/>
          <w:sz w:val="24"/>
          <w:szCs w:val="24"/>
          <w:lang w:val="sr-Cyrl-RS"/>
        </w:rPr>
      </w:pPr>
    </w:p>
    <w:p w:rsidR="007F0BB4" w:rsidRPr="000B7C0B" w:rsidRDefault="007F0BB4" w:rsidP="000B7C0B">
      <w:pPr>
        <w:spacing w:after="0" w:line="240" w:lineRule="auto"/>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160. и члан 160.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Сталност функције јавног тужиоца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160.</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Функција јавног тужиоца је стална.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lastRenderedPageBreak/>
        <w:t>Пре навршења радног века јавном тужиоцу престаје функција ако сам то затражи, ако трајно изгуби радну способност за вршење функције јавног тужиоца, ако му престане држављанство Републике Србије или ако буде разрешен.</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Јавни тужилац разрешава се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тужилаца, озбиљно штети угледу јавног тужилаштва или поверењу јавности у јавно тужилаштво.</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Одлуку о престанку функције јавног тужиоца доноси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Против одлуке Високог савета тужилаца о престанку функције, јавни тужилац има право на жалбу Уставном суду, која искључује право на уставну жалбу.</w:t>
      </w:r>
    </w:p>
    <w:p w:rsidR="00882D97" w:rsidRPr="000B08BC" w:rsidRDefault="00882D97" w:rsidP="000B7C0B">
      <w:pPr>
        <w:spacing w:after="0" w:line="240" w:lineRule="auto"/>
        <w:rPr>
          <w:rFonts w:ascii="Times New Roman" w:eastAsia="Calibri" w:hAnsi="Times New Roman" w:cs="Times New Roman"/>
          <w:b/>
          <w:sz w:val="24"/>
          <w:szCs w:val="24"/>
          <w:lang w:val="sr-Cyrl-RS"/>
        </w:rPr>
      </w:pPr>
    </w:p>
    <w:p w:rsidR="00882D97" w:rsidRPr="000B7C0B" w:rsidRDefault="000B7C0B"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XXIII</w:t>
      </w:r>
    </w:p>
    <w:p w:rsidR="000B7C0B" w:rsidRPr="000B7C0B" w:rsidRDefault="000B7C0B"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161. и члан 161.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Имунитет и неспојивост</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161.</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Врховни јавни тужилац, главни јавни тужилац и јавни тужилац не могу бити позвани на одговорност за мишљење дато или одлуку донету у вези са вршењем функције, изузев ако учине кривично дело кршење закона од стране судије или јавног тужиоца.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Врховни јавни тужилац, главни јавни тужилац и јавни тужилац не могу без одобрења Високог савета тужилаца бити лишени слободе у поступку покренутом због кривичног дела учињеног у вези са вршењем своје функције.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Законом се уређује које су функције, послови или приватни интереси неспојиви са функцијом Врховног јавног тужиоца, главног јавног тужиоца и јавног тужиоца.</w:t>
      </w:r>
    </w:p>
    <w:p w:rsidR="00882D97" w:rsidRPr="000B7C0B" w:rsidRDefault="00882D97" w:rsidP="000B7C0B">
      <w:pPr>
        <w:spacing w:after="0" w:line="240" w:lineRule="auto"/>
        <w:jc w:val="both"/>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XXIV</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162. и члан 162.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w:t>
      </w:r>
    </w:p>
    <w:p w:rsidR="000B7C0B" w:rsidRPr="000B7C0B" w:rsidRDefault="000B7C0B"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Надлежност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sz w:val="24"/>
          <w:szCs w:val="24"/>
          <w:lang w:val="sr-Cyrl-RS"/>
        </w:rPr>
        <w:t>Члан 162.</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је самосталан државни орган који обезбеђује и јемчи самосталност јавног тужилаштва, Врховног јавног тужиоца, главних јавних тужилаца и јавних тужилаца.</w:t>
      </w:r>
    </w:p>
    <w:p w:rsidR="00882D97" w:rsidRPr="00551AF9" w:rsidRDefault="00882D97" w:rsidP="000B7C0B">
      <w:pPr>
        <w:spacing w:after="0" w:line="240" w:lineRule="auto"/>
        <w:ind w:firstLine="720"/>
        <w:jc w:val="both"/>
        <w:rPr>
          <w:rFonts w:ascii="Times New Roman" w:eastAsia="Calibri" w:hAnsi="Times New Roman" w:cs="Times New Roman"/>
          <w:sz w:val="24"/>
          <w:szCs w:val="24"/>
        </w:rPr>
      </w:pPr>
      <w:r w:rsidRPr="000B7C0B">
        <w:rPr>
          <w:rFonts w:ascii="Times New Roman" w:eastAsia="Calibri" w:hAnsi="Times New Roman" w:cs="Times New Roman"/>
          <w:sz w:val="24"/>
          <w:szCs w:val="24"/>
          <w:lang w:val="sr-Cyrl-RS"/>
        </w:rPr>
        <w:t>Високи савет тужилаца предлаже Народној скупштини избор и престанак функције Врховног јавног тужиоца, именује вршиоца функције Врховног јавног тужиоца, бира главне јавне тужиоце и јавне тужиоце и одлучује о престанку њихове функције, одлучује о другим питањима положаја Врховног јавног тужиоца, главних јавних тужилаца и јавних тужилаца и врши друге надлежности одређене Уставом и законом.</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XXV</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lastRenderedPageBreak/>
        <w:t>Овим амандманом замењује се назив члана 163. и члан 163.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Састав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163.</w:t>
      </w:r>
    </w:p>
    <w:p w:rsidR="00882D97"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чини 11 чланова: пет јавних тужилаца које бирају сви главни јавни тужиоци и јавни тужиоци, четири истакнута правника које бира Народна скупштина, Врховни јавни тужилац и министар надлежан за правосуђе.</w:t>
      </w:r>
    </w:p>
    <w:p w:rsidR="00501D0F" w:rsidRPr="000B7C0B" w:rsidRDefault="00501D0F" w:rsidP="000B7C0B">
      <w:pPr>
        <w:spacing w:after="0" w:line="240" w:lineRule="auto"/>
        <w:ind w:firstLine="720"/>
        <w:jc w:val="both"/>
        <w:rPr>
          <w:rFonts w:ascii="Times New Roman" w:eastAsia="Calibri" w:hAnsi="Times New Roman" w:cs="Times New Roman"/>
          <w:sz w:val="24"/>
          <w:szCs w:val="24"/>
          <w:lang w:val="sr-Cyrl-RS"/>
        </w:rPr>
      </w:pPr>
      <w:r w:rsidRPr="00F93640">
        <w:rPr>
          <w:rFonts w:ascii="Times New Roman" w:eastAsia="Calibri" w:hAnsi="Times New Roman" w:cs="Times New Roman"/>
          <w:sz w:val="24"/>
          <w:szCs w:val="24"/>
          <w:lang w:val="sr-Cyrl-RS"/>
        </w:rPr>
        <w:t>Мини</w:t>
      </w:r>
      <w:r w:rsidR="00551AF9" w:rsidRPr="00F93640">
        <w:rPr>
          <w:rFonts w:ascii="Times New Roman" w:eastAsia="Calibri" w:hAnsi="Times New Roman" w:cs="Times New Roman"/>
          <w:sz w:val="24"/>
          <w:szCs w:val="24"/>
          <w:lang w:val="sr-Cyrl-RS"/>
        </w:rPr>
        <w:t>стар надлежан за правосуђе</w:t>
      </w:r>
      <w:r w:rsidRPr="00F93640">
        <w:rPr>
          <w:rFonts w:ascii="Times New Roman" w:eastAsia="Calibri" w:hAnsi="Times New Roman" w:cs="Times New Roman"/>
          <w:sz w:val="24"/>
          <w:szCs w:val="24"/>
          <w:lang w:val="sr-Cyrl-RS"/>
        </w:rPr>
        <w:t xml:space="preserve"> не </w:t>
      </w:r>
      <w:r w:rsidR="00551AF9" w:rsidRPr="00F93640">
        <w:rPr>
          <w:rFonts w:ascii="Times New Roman" w:eastAsia="Calibri" w:hAnsi="Times New Roman" w:cs="Times New Roman"/>
          <w:sz w:val="24"/>
          <w:szCs w:val="24"/>
          <w:lang w:val="sr-Cyrl-RS"/>
        </w:rPr>
        <w:t>гласа</w:t>
      </w:r>
      <w:r w:rsidRPr="00F93640">
        <w:rPr>
          <w:rFonts w:ascii="Times New Roman" w:eastAsia="Calibri" w:hAnsi="Times New Roman" w:cs="Times New Roman"/>
          <w:sz w:val="24"/>
          <w:szCs w:val="24"/>
          <w:lang w:val="sr-Cyrl-RS"/>
        </w:rPr>
        <w:t xml:space="preserve"> у поступку за утврђивање дисциплинске одговорности јавног тужиоца.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Избор чланова Високог савета тужилаца из реда јавних тужилаца уређује се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При избору јавних тужилаца у Високи савет тужилаца води се рачуна о најширој представљености јавних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Народна скупштина бира четири члана Високог савета тужилаца међу истакнутим правницима са најмање десет година искуства у правној струци, од осам кандидата које предложи надлежни одбор Народне скупштине, после јавног конкурса, гласовима две трећине свих народних посланика, у складу са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Ако Народна скупштина не изабере сва четири члана у року одређеном законом, преостале чланове после истека законом одређеног рока,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Главни јавни тужилац не може бити биран у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којег је изабрала Народна скупштина мора бити достојан те функције.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којег је изабрала Народна скупштина не може бити члан политичке странке.</w:t>
      </w:r>
    </w:p>
    <w:p w:rsidR="00882D97"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Остали услови за избор и неспојивост са функцијом члана Високог савета тужилаца којег бира Народна скупштина уређују се законом.</w:t>
      </w:r>
    </w:p>
    <w:p w:rsidR="000B7C0B" w:rsidRPr="000B7C0B" w:rsidRDefault="000B7C0B" w:rsidP="000B7C0B">
      <w:pPr>
        <w:spacing w:after="0" w:line="240" w:lineRule="auto"/>
        <w:ind w:firstLine="720"/>
        <w:jc w:val="both"/>
        <w:rPr>
          <w:rFonts w:ascii="Times New Roman" w:eastAsia="Calibri" w:hAnsi="Times New Roman" w:cs="Times New Roman"/>
          <w:sz w:val="24"/>
          <w:szCs w:val="24"/>
          <w:lang w:val="sr-Cyrl-RS"/>
        </w:rPr>
      </w:pPr>
    </w:p>
    <w:p w:rsidR="00882D97" w:rsidRDefault="000B7C0B" w:rsidP="000B7C0B">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XXVI</w:t>
      </w:r>
    </w:p>
    <w:p w:rsidR="000B7C0B" w:rsidRPr="000B7C0B"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назив члана  164. и члан 164. Уставa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Mандат чланова Високог савета тужилаца и председник и потпредседник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164.</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бира се на пет година.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Исто лице не може бити поново бирано у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има председника и потпредседника. Председника Високог савета тужилаца бира Високи савет тужилаца међу члановима који су јавни тужиоци, а потпредседника међу члановима које бира Народна скупштина, на пет година.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 xml:space="preserve">Пре истека времена на које је изабран, члану Високог савета тужилаца престаје мандат ако сам то затражи или ако буде осуђен за кривично дело на казну затвора од најмање шест месеци. Члану који је јавни тужилац престаје мандат и с престанком функције </w:t>
      </w:r>
      <w:r w:rsidRPr="000B7C0B">
        <w:rPr>
          <w:rFonts w:ascii="Times New Roman" w:eastAsia="Calibri" w:hAnsi="Times New Roman" w:cs="Times New Roman"/>
          <w:sz w:val="24"/>
          <w:szCs w:val="24"/>
          <w:lang w:val="sr-Cyrl-RS"/>
        </w:rPr>
        <w:lastRenderedPageBreak/>
        <w:t>јавног тужиоца, а члану који није јавни тужилац и ако трајно изгуби радну способност за вршење функције члана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 xml:space="preserve">Одлуку о престанку мандата члана Високог савета тужилаца доноси Високи савет тужилаца. Против одлуке дозвољена </w:t>
      </w:r>
      <w:r w:rsidR="007F0BB4" w:rsidRPr="00F93640">
        <w:rPr>
          <w:rFonts w:ascii="Times New Roman" w:eastAsia="Calibri" w:hAnsi="Times New Roman" w:cs="Times New Roman"/>
          <w:sz w:val="24"/>
          <w:szCs w:val="24"/>
          <w:lang w:val="sr-Cyrl-RS"/>
        </w:rPr>
        <w:t>је</w:t>
      </w:r>
      <w:r w:rsidR="007F0BB4" w:rsidRPr="000B7C0B">
        <w:rPr>
          <w:rFonts w:ascii="Times New Roman" w:eastAsia="Calibri" w:hAnsi="Times New Roman" w:cs="Times New Roman"/>
          <w:sz w:val="24"/>
          <w:szCs w:val="24"/>
          <w:lang w:val="sr-Cyrl-RS"/>
        </w:rPr>
        <w:t xml:space="preserve"> </w:t>
      </w:r>
      <w:r w:rsidRPr="000B7C0B">
        <w:rPr>
          <w:rFonts w:ascii="Times New Roman" w:eastAsia="Calibri" w:hAnsi="Times New Roman" w:cs="Times New Roman"/>
          <w:sz w:val="24"/>
          <w:szCs w:val="24"/>
          <w:lang w:val="sr-Cyrl-RS"/>
        </w:rPr>
        <w:t>жалба Уставном суду, која искључује право на уставну жалбу.</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Default="000B7C0B" w:rsidP="000B7C0B">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XXVII</w:t>
      </w:r>
    </w:p>
    <w:p w:rsidR="000B7C0B" w:rsidRPr="000B08BC"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назив члана 165. и члан 165. Уставa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F93640" w:rsidP="000B7C0B">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w:t>
      </w:r>
      <w:r w:rsidRPr="00F93640">
        <w:rPr>
          <w:rFonts w:ascii="Times New Roman" w:eastAsia="Calibri" w:hAnsi="Times New Roman" w:cs="Times New Roman"/>
          <w:sz w:val="24"/>
          <w:szCs w:val="24"/>
          <w:lang w:val="sr-Cyrl-RS"/>
        </w:rPr>
        <w:t>равно средство против одлуке</w:t>
      </w:r>
      <w:r>
        <w:rPr>
          <w:rFonts w:ascii="Times New Roman" w:eastAsia="Calibri" w:hAnsi="Times New Roman" w:cs="Times New Roman"/>
          <w:sz w:val="24"/>
          <w:szCs w:val="24"/>
          <w:lang w:val="sr-Cyrl-RS"/>
        </w:rPr>
        <w:t xml:space="preserve"> </w:t>
      </w:r>
      <w:r w:rsidR="00882D97" w:rsidRPr="000B7C0B">
        <w:rPr>
          <w:rFonts w:ascii="Times New Roman" w:eastAsia="Calibri" w:hAnsi="Times New Roman" w:cs="Times New Roman"/>
          <w:sz w:val="24"/>
          <w:szCs w:val="24"/>
          <w:lang w:val="sr-Cyrl-RS"/>
        </w:rPr>
        <w:t>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165.</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 xml:space="preserve">Против одлуке Високог савета тужилаца дозвољена је жалба Уставном суду, у случајевима прописаним Уставом и законом. Изјављена жалба </w:t>
      </w:r>
      <w:r w:rsidR="00F93640">
        <w:rPr>
          <w:rFonts w:ascii="Times New Roman" w:eastAsia="Calibri" w:hAnsi="Times New Roman" w:cs="Times New Roman"/>
          <w:sz w:val="24"/>
          <w:szCs w:val="24"/>
          <w:lang w:val="sr-Cyrl-RS"/>
        </w:rPr>
        <w:t>У</w:t>
      </w:r>
      <w:r w:rsidR="00F93640" w:rsidRPr="00F93640">
        <w:rPr>
          <w:rFonts w:ascii="Times New Roman" w:eastAsia="Calibri" w:hAnsi="Times New Roman" w:cs="Times New Roman"/>
          <w:sz w:val="24"/>
          <w:szCs w:val="24"/>
          <w:lang w:val="sr-Cyrl-RS"/>
        </w:rPr>
        <w:t>ставном суду</w:t>
      </w:r>
      <w:r w:rsidR="00F93640">
        <w:rPr>
          <w:rFonts w:ascii="Times New Roman" w:eastAsia="Calibri" w:hAnsi="Times New Roman" w:cs="Times New Roman"/>
          <w:sz w:val="24"/>
          <w:szCs w:val="24"/>
          <w:lang w:val="sr-Cyrl-RS"/>
        </w:rPr>
        <w:t xml:space="preserve"> </w:t>
      </w:r>
      <w:r w:rsidRPr="000B7C0B">
        <w:rPr>
          <w:rFonts w:ascii="Times New Roman" w:eastAsia="Calibri" w:hAnsi="Times New Roman" w:cs="Times New Roman"/>
          <w:sz w:val="24"/>
          <w:szCs w:val="24"/>
          <w:lang w:val="sr-Cyrl-RS"/>
        </w:rPr>
        <w:t>искључује право на подношење уставне жалбе.</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XXVIII</w:t>
      </w: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у Устав Републике Србије додаје се назив</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члана 165a и члан 165a</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Имунитет чланова Високог савета тужилаца</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165a</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Чланови Високог савета тужилаца не могу бити позвани на одговорност за мишљење дато у вези са вршењем функције члана Високог савета тужилаца и за гласање при доношењу одлука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Чланови Високог савета тужилаца не могу без одобрења Високог савета тужилаца бити лишени слободе у поступку покренутом због кривичног дела које су учинили као чланови Високог савета тужилаца.</w:t>
      </w:r>
    </w:p>
    <w:p w:rsidR="000B7C0B" w:rsidRDefault="000B7C0B" w:rsidP="000B7C0B">
      <w:pPr>
        <w:spacing w:after="0" w:line="240" w:lineRule="auto"/>
        <w:rPr>
          <w:rFonts w:ascii="Times New Roman" w:eastAsia="Calibri" w:hAnsi="Times New Roman" w:cs="Times New Roman"/>
          <w:b/>
          <w:sz w:val="24"/>
          <w:szCs w:val="24"/>
          <w:lang w:val="sr-Cyrl-RS"/>
        </w:rPr>
      </w:pPr>
    </w:p>
    <w:p w:rsidR="005B4F28" w:rsidRDefault="005B4F28" w:rsidP="000B7C0B">
      <w:pPr>
        <w:spacing w:after="0" w:line="240" w:lineRule="auto"/>
        <w:rPr>
          <w:rFonts w:ascii="Times New Roman" w:eastAsia="Calibri" w:hAnsi="Times New Roman" w:cs="Times New Roman"/>
          <w:b/>
          <w:sz w:val="24"/>
          <w:szCs w:val="24"/>
          <w:lang w:val="sr-Cyrl-RS"/>
        </w:rPr>
      </w:pPr>
    </w:p>
    <w:p w:rsidR="007F0BB4" w:rsidRPr="000B08BC" w:rsidRDefault="007F0BB4" w:rsidP="000B7C0B">
      <w:pPr>
        <w:spacing w:after="0" w:line="240" w:lineRule="auto"/>
        <w:rPr>
          <w:rFonts w:ascii="Times New Roman" w:eastAsia="Calibri" w:hAnsi="Times New Roman" w:cs="Times New Roman"/>
          <w:b/>
          <w:sz w:val="24"/>
          <w:szCs w:val="24"/>
          <w:lang w:val="sr-Cyrl-RS"/>
        </w:rPr>
      </w:pPr>
    </w:p>
    <w:p w:rsidR="00882D97"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XXIX</w:t>
      </w:r>
    </w:p>
    <w:p w:rsidR="000B7C0B" w:rsidRPr="000B08BC"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члан 172. ст. 2. и 3. Устава Републике Србије</w:t>
      </w: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2) Пет судија Уставног суда бира Народна скупштина, пет именује председник Републике, а пет општа седница Врховног суда.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3) Народна скупштина бира пет судија Уставног суда између десет кандидата које предложи председник Републике, председник Републике именује пет судија Уставног суда између десет кандидата које предложи Народна скупштина, а општа седница Врховног суда именује пет судија између десет кандидата које на заједничкој седници предложе Високи савет судства и  Високи савет тужилаца.</w:t>
      </w:r>
    </w:p>
    <w:p w:rsidR="00242C7D" w:rsidRPr="000B7C0B" w:rsidRDefault="00242C7D" w:rsidP="000B7C0B">
      <w:pPr>
        <w:jc w:val="both"/>
      </w:pPr>
    </w:p>
    <w:sectPr w:rsidR="00242C7D" w:rsidRPr="000B7C0B" w:rsidSect="008C70B7">
      <w:headerReference w:type="default" r:id="rId6"/>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04" w:rsidRDefault="00BC5A04" w:rsidP="00882D97">
      <w:pPr>
        <w:spacing w:after="0" w:line="240" w:lineRule="auto"/>
      </w:pPr>
      <w:r>
        <w:separator/>
      </w:r>
    </w:p>
  </w:endnote>
  <w:endnote w:type="continuationSeparator" w:id="0">
    <w:p w:rsidR="00BC5A04" w:rsidRDefault="00BC5A04" w:rsidP="0088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04" w:rsidRDefault="00BC5A04" w:rsidP="00882D97">
      <w:pPr>
        <w:spacing w:after="0" w:line="240" w:lineRule="auto"/>
      </w:pPr>
      <w:r>
        <w:separator/>
      </w:r>
    </w:p>
  </w:footnote>
  <w:footnote w:type="continuationSeparator" w:id="0">
    <w:p w:rsidR="00BC5A04" w:rsidRDefault="00BC5A04" w:rsidP="0088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74020"/>
      <w:docPartObj>
        <w:docPartGallery w:val="Page Numbers (Top of Page)"/>
        <w:docPartUnique/>
      </w:docPartObj>
    </w:sdtPr>
    <w:sdtEndPr>
      <w:rPr>
        <w:noProof/>
      </w:rPr>
    </w:sdtEndPr>
    <w:sdtContent>
      <w:p w:rsidR="008C70B7" w:rsidRDefault="008C70B7">
        <w:pPr>
          <w:pStyle w:val="Header"/>
          <w:jc w:val="center"/>
        </w:pPr>
        <w:r w:rsidRPr="008C70B7">
          <w:rPr>
            <w:rFonts w:ascii="Times New Roman" w:hAnsi="Times New Roman" w:cs="Times New Roman"/>
            <w:sz w:val="24"/>
            <w:szCs w:val="24"/>
          </w:rPr>
          <w:fldChar w:fldCharType="begin"/>
        </w:r>
        <w:r w:rsidRPr="008C70B7">
          <w:rPr>
            <w:rFonts w:ascii="Times New Roman" w:hAnsi="Times New Roman" w:cs="Times New Roman"/>
            <w:sz w:val="24"/>
            <w:szCs w:val="24"/>
          </w:rPr>
          <w:instrText xml:space="preserve"> PAGE   \* MERGEFORMAT </w:instrText>
        </w:r>
        <w:r w:rsidRPr="008C70B7">
          <w:rPr>
            <w:rFonts w:ascii="Times New Roman" w:hAnsi="Times New Roman" w:cs="Times New Roman"/>
            <w:sz w:val="24"/>
            <w:szCs w:val="24"/>
          </w:rPr>
          <w:fldChar w:fldCharType="separate"/>
        </w:r>
        <w:r w:rsidR="00041B5B">
          <w:rPr>
            <w:rFonts w:ascii="Times New Roman" w:hAnsi="Times New Roman" w:cs="Times New Roman"/>
            <w:noProof/>
            <w:sz w:val="24"/>
            <w:szCs w:val="24"/>
          </w:rPr>
          <w:t>11</w:t>
        </w:r>
        <w:r w:rsidRPr="008C70B7">
          <w:rPr>
            <w:rFonts w:ascii="Times New Roman" w:hAnsi="Times New Roman" w:cs="Times New Roman"/>
            <w:noProof/>
            <w:sz w:val="24"/>
            <w:szCs w:val="24"/>
          </w:rPr>
          <w:fldChar w:fldCharType="end"/>
        </w:r>
      </w:p>
    </w:sdtContent>
  </w:sdt>
  <w:p w:rsidR="008C70B7" w:rsidRDefault="008C7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97"/>
    <w:rsid w:val="000121A5"/>
    <w:rsid w:val="00041B5B"/>
    <w:rsid w:val="0006265F"/>
    <w:rsid w:val="0009086F"/>
    <w:rsid w:val="000B08BC"/>
    <w:rsid w:val="000B7C0B"/>
    <w:rsid w:val="000C4174"/>
    <w:rsid w:val="000F6A4B"/>
    <w:rsid w:val="00156621"/>
    <w:rsid w:val="00160F2F"/>
    <w:rsid w:val="00227492"/>
    <w:rsid w:val="00242C7D"/>
    <w:rsid w:val="002D705D"/>
    <w:rsid w:val="003C09A4"/>
    <w:rsid w:val="003E7599"/>
    <w:rsid w:val="00501D0F"/>
    <w:rsid w:val="00551AF9"/>
    <w:rsid w:val="005B4F28"/>
    <w:rsid w:val="005F7473"/>
    <w:rsid w:val="00613C4A"/>
    <w:rsid w:val="006A588A"/>
    <w:rsid w:val="007109ED"/>
    <w:rsid w:val="00712034"/>
    <w:rsid w:val="007E3AC7"/>
    <w:rsid w:val="007F0BB4"/>
    <w:rsid w:val="00832399"/>
    <w:rsid w:val="00854933"/>
    <w:rsid w:val="00882D97"/>
    <w:rsid w:val="008C70B7"/>
    <w:rsid w:val="00997F40"/>
    <w:rsid w:val="00A84204"/>
    <w:rsid w:val="00B13208"/>
    <w:rsid w:val="00B524D6"/>
    <w:rsid w:val="00BC5A04"/>
    <w:rsid w:val="00F93640"/>
    <w:rsid w:val="00FC092C"/>
    <w:rsid w:val="00FC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DDA"/>
  <w15:docId w15:val="{22EE69C8-97BD-4006-8D98-EC9A2160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97"/>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97"/>
    <w:rPr>
      <w:lang w:val="sr-Latn-RS"/>
    </w:rPr>
  </w:style>
  <w:style w:type="paragraph" w:styleId="Footer">
    <w:name w:val="footer"/>
    <w:basedOn w:val="Normal"/>
    <w:link w:val="FooterChar"/>
    <w:uiPriority w:val="99"/>
    <w:unhideWhenUsed/>
    <w:rsid w:val="0088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97"/>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Marinkovic</dc:creator>
  <cp:lastModifiedBy>Radoje Cerović</cp:lastModifiedBy>
  <cp:revision>9</cp:revision>
  <dcterms:created xsi:type="dcterms:W3CDTF">2021-10-25T09:47:00Z</dcterms:created>
  <dcterms:modified xsi:type="dcterms:W3CDTF">2021-11-04T13:27:00Z</dcterms:modified>
</cp:coreProperties>
</file>